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8"/>
          <w:szCs w:val="28"/>
        </w:rPr>
      </w:pPr>
      <w:r w:rsidRPr="00DA67F0">
        <w:rPr>
          <w:rFonts w:ascii="Verdana" w:hAnsi="Verdana"/>
          <w:b/>
          <w:color w:val="8EAADB" w:themeColor="accent5" w:themeTint="99"/>
          <w:sz w:val="28"/>
          <w:szCs w:val="28"/>
        </w:rPr>
        <w:t>Svetlá a tiene národnej kultúry</w:t>
      </w:r>
    </w:p>
    <w:p w:rsid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 xml:space="preserve">Alexander </w:t>
      </w:r>
      <w:proofErr w:type="spellStart"/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>Gocz</w:t>
      </w:r>
      <w:proofErr w:type="spellEnd"/>
      <w:r>
        <w:rPr>
          <w:rFonts w:ascii="Verdana" w:hAnsi="Verdana"/>
          <w:b/>
          <w:color w:val="8EAADB" w:themeColor="accent5" w:themeTint="99"/>
          <w:sz w:val="20"/>
          <w:szCs w:val="20"/>
        </w:rPr>
        <w:t xml:space="preserve">, </w:t>
      </w:r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>Slovenské národné noviny</w:t>
      </w:r>
    </w:p>
    <w:p w:rsidR="00FD5301" w:rsidRPr="00DA67F0" w:rsidRDefault="00FD5301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  <w:bookmarkStart w:id="0" w:name="_GoBack"/>
      <w:bookmarkEnd w:id="0"/>
    </w:p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4"/>
          <w:szCs w:val="24"/>
        </w:rPr>
      </w:pPr>
      <w:r w:rsidRPr="00DA67F0">
        <w:rPr>
          <w:rFonts w:ascii="Verdana" w:hAnsi="Verdana"/>
          <w:b/>
          <w:color w:val="8EAADB" w:themeColor="accent5" w:themeTint="99"/>
          <w:sz w:val="24"/>
          <w:szCs w:val="24"/>
        </w:rPr>
        <w:t>Obraz slovenskej kultúry v rokoch 1939 – 1945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Slovenská kultúra v rokoch 1939 – 1945 nadväzovala na dejinnú cestu nášho národa k samostatnosti. Opierala sa celkom prirodzene o tradície národného obrodenia, ale vo zvýšenej miere, najmä v literatúre, čerpala podnety aj zo svetovej kultúry. Nevyhla sa </w:t>
      </w: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samozrejme dobovej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ideologizácii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>, no práve v tomto období boli položené dôležité základné kamene inštitúcií, pre neskorší národný kultúrny život mimoriadne dôležitých.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>Pri pohľade naspäť môžeme konštatovať, že na jednej strane razantne vstúpili napríklad do výtvarného umenia či do literatúry podnety z moderného svetového umenia, no zároveň sa akcentovali národné tradície a kresťanská duchovná orientácia.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Avšak vojnové roky so sebou prinášali aj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ideologizáciu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 verejného života. Po rokovaniach v Salzburgu v júli 1940, keď došlo k zmene vo vláde, bolo politicky žiaduce v rámci vonkajších, formálnych prejavov lojality k Nemeckej ríši aspoň navonok zdôrazňovať uplatňovanie slovenského národného socializmu v našej kultúre. Bohužiaľ dosah niektorých novoprijatých zákonov sa prejavil aj na kultúrnom poli. Niektorí významní umelci boli perzekvovaní, iní, napríklad Gejza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Vámoš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>, z rasových dôvodov volili emigráciu.</w:t>
      </w:r>
    </w:p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>ROZMACH ŠKOLSTVA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>V školstve sa kultúrna politika prvej Slovenskej republiky prejavila najvýraznejšie. Novozriadené Ministerstvo školstva a národnej osvety riešilo hneď na začiatku problém s umiestnením osemsto šesťdesiatich troch učiteľov, ktorí boli Maďarmi vyhnaní aj s rodinami po viedenskej arbitráži z okupovaného územia južného Slovenska. Nastupovali väčšinou na miesta uvoľnené po odchode českých učiteľov, čím sa posilňovala školská výchova v slovenskom štátotvornom duchu. Od roku 1939 do roku 1943 zaznamenali štatistiky vznik desiatich nových stredných škôl, jednej učiteľskej akadémie, ôsmich obchodných učilíšť, štyroch odborných škôl pre ženské povolania a troch priemyselných škôl. Vysoké školstvo dosiahlo za šesť rokov štátnej samostatnosti azda najväčší rozmach. Už v roku 1939 bol schválený zákon č. 188 o Slovenskej vysokej škole technickej, Univerzita v Bratislave sa rozšírila zriadením Prírodovedeckej fakulty a od základov bola vybudovaná aj Vysoká škola obchodná. Od roku 1939 do roku 1942 vzrástol počet poslucháčov slovenských vysokých škôl z dvetisíc tridsaťštyri na päťtisíc štyristotridsaťdva študentov.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>OD AKADÉMIE PO ČASOPISY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Základy hereckého umenia v slovenskom divadelníctve boli položené práve počas Slovenského štátu. 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Na rozvoj vedy a umenia mimoriadne vplývali viaceré novovzniknuté štátne ústavy a inštitúcie. Systematickému vedeckému výskumu slúžila Slovenská akadémia vied a umení, </w:t>
      </w:r>
      <w:r w:rsidRPr="00DA67F0">
        <w:rPr>
          <w:rFonts w:ascii="Verdana" w:hAnsi="Verdana"/>
          <w:color w:val="8EAADB" w:themeColor="accent5" w:themeTint="99"/>
          <w:sz w:val="20"/>
          <w:szCs w:val="20"/>
        </w:rPr>
        <w:lastRenderedPageBreak/>
        <w:t>(SAVU) založená v roku 1942, rovnako aj Štátny archeologický ústav, Knižnica Slovenskej univerzity či Štátna hvezdáreň na Skalnatom plese a Štátny ústav pre ľudovú pieseň.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>V rámci SAVU boli vytvorené malé pracoviská venujúce sa vedeckému výskumu v oblasti jazyka, literatúry, hudby, histórie a zemepisu.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Vydávanie slovenských kníh a časopisov zaznamenalo aj napriek vojnovým rokom kvantitatívny i kvalitatívny rozvoj, aký nemal predtým na Slovensku obdobu. Podľa počtu vydaných kníh do roku 1944 patrili k najväčším inštitučným nakladateľstvám Spolok svätého Vojtecha (417 kníh), Matica slovenská (414 kníh) a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Tranoscius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 (246 kníh). V rade nakladateľstiev sa vydávali popri dielach domácich autorov preklady zo svetovej literatúry a ruských klasikov, ktoré sa v Nemecku i Sovietskom zväze vyraďovali z knižníc. V priemere vychádzali v prvej Slovenskej republike viac než dve knihy denne. V priebehu piatich rokov vychádzalo dvestodvadsaťjeden slovenských denníkov, týždenníkov a mesačníkov.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DA67F0" w:rsidRPr="00DA67F0" w:rsidRDefault="00DA67F0" w:rsidP="00DA67F0">
      <w:pPr>
        <w:jc w:val="both"/>
        <w:rPr>
          <w:rFonts w:ascii="Verdana" w:hAnsi="Verdana"/>
          <w:b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b/>
          <w:color w:val="8EAADB" w:themeColor="accent5" w:themeTint="99"/>
          <w:sz w:val="20"/>
          <w:szCs w:val="20"/>
        </w:rPr>
        <w:t>NA JAVISKU AJ V ÉTERI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V zmenených politických podmienkach v rokoch 1938 – 1939 je zrušená česká činohra SND. Väčšina českých umelcov opúšťa Slovensko, pričom však ostáva herec a režisér Jozef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Budský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. Nastupuje plejáda mladých hercov, ktorí sa stávajú na ďalšie desiatky rokov oporami súboru, akými boli M. Huba, F.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Dibarbora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, K. L. Zachar, V.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Záborský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, F.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Zvarík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, L.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Chudík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 xml:space="preserve"> či J. Pántik. V činohre sa doplnil režisérsky zbor aj dramaturgia a rozvíjala sa slovenská dramatická tvorba, keďže na divadelnú scénu vstupujú autori ako I. Stodola, J. 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Barč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>-Ivan, P. Zvon či M. Rázusová-</w:t>
      </w:r>
      <w:proofErr w:type="spellStart"/>
      <w:r w:rsidRPr="00DA67F0">
        <w:rPr>
          <w:rFonts w:ascii="Verdana" w:hAnsi="Verdana"/>
          <w:color w:val="8EAADB" w:themeColor="accent5" w:themeTint="99"/>
          <w:sz w:val="20"/>
          <w:szCs w:val="20"/>
        </w:rPr>
        <w:t>Martáková</w:t>
      </w:r>
      <w:proofErr w:type="spellEnd"/>
      <w:r w:rsidRPr="00DA67F0">
        <w:rPr>
          <w:rFonts w:ascii="Verdana" w:hAnsi="Verdana"/>
          <w:color w:val="8EAADB" w:themeColor="accent5" w:themeTint="99"/>
          <w:sz w:val="20"/>
          <w:szCs w:val="20"/>
        </w:rPr>
        <w:t>. Je dôležité si pripomenúť, že v júni 1939 vzniká Slovenský rozhlas a už 7. februára 1939 filmová spoločnosť Nástup, ktorá produkovala   Slovenský zvukový týždenník prinášajúci pôvodné reportáže zo slovenského kultúrneho a politického života.</w:t>
      </w:r>
    </w:p>
    <w:p w:rsidR="00DA67F0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</w:p>
    <w:p w:rsidR="00C63AA8" w:rsidRPr="00DA67F0" w:rsidRDefault="00DA67F0" w:rsidP="00DA67F0">
      <w:pPr>
        <w:jc w:val="both"/>
        <w:rPr>
          <w:rFonts w:ascii="Verdana" w:hAnsi="Verdana"/>
          <w:color w:val="8EAADB" w:themeColor="accent5" w:themeTint="99"/>
          <w:sz w:val="20"/>
          <w:szCs w:val="20"/>
        </w:rPr>
      </w:pPr>
      <w:r w:rsidRPr="00DA67F0">
        <w:rPr>
          <w:rFonts w:ascii="Verdana" w:hAnsi="Verdana"/>
          <w:color w:val="8EAADB" w:themeColor="accent5" w:themeTint="99"/>
          <w:sz w:val="20"/>
          <w:szCs w:val="20"/>
        </w:rPr>
        <w:t>Keďže Slovensko sa v rokoch 1939 – 1945 ocitlo pod mocenským vplyvom národno-socialistického Nemecka, bolo možné očakávať, že jeho charakter sa premietne aj v ideovom usmernení slovenskej kultúry. Výsledky výskumu a žijúci pamätníci svedčia, že sa tak nestalo ani po Salzburgu, keď si Hitler presadil zmeny vo vláde.</w:t>
      </w:r>
    </w:p>
    <w:sectPr w:rsidR="00C63AA8" w:rsidRPr="00DA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F0"/>
    <w:rsid w:val="00C63AA8"/>
    <w:rsid w:val="00DA67F0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E565-8CD5-402F-8F2B-A7E4C0A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2014-03-30T07:55:00Z</dcterms:created>
  <dcterms:modified xsi:type="dcterms:W3CDTF">2014-03-30T08:07:00Z</dcterms:modified>
</cp:coreProperties>
</file>